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4" w:rsidRPr="009E44A7" w:rsidRDefault="00A12858" w:rsidP="009E44A7">
      <w:pPr>
        <w:bidi/>
        <w:spacing w:beforeAutospacing="1" w:after="100" w:afterAutospacing="1" w:line="240" w:lineRule="auto"/>
        <w:rPr>
          <w:rFonts w:ascii="Arial" w:eastAsia="Times New Roman" w:hAnsi="Arial" w:cs="David"/>
          <w:b/>
          <w:bCs/>
          <w:sz w:val="36"/>
          <w:szCs w:val="36"/>
          <w:u w:val="single"/>
          <w:rtl/>
        </w:rPr>
      </w:pPr>
      <w:r w:rsidRPr="009E44A7">
        <w:rPr>
          <w:rFonts w:ascii="Arial" w:eastAsia="Times New Roman" w:hAnsi="Arial" w:cs="David" w:hint="cs"/>
          <w:b/>
          <w:bCs/>
          <w:sz w:val="36"/>
          <w:szCs w:val="36"/>
          <w:u w:val="single"/>
          <w:rtl/>
        </w:rPr>
        <w:t xml:space="preserve">חומר למבחן </w:t>
      </w:r>
      <w:r w:rsidR="009E44A7" w:rsidRPr="009E44A7">
        <w:rPr>
          <w:rFonts w:ascii="Arial" w:eastAsia="Times New Roman" w:hAnsi="Arial" w:cs="David" w:hint="cs"/>
          <w:b/>
          <w:bCs/>
          <w:sz w:val="36"/>
          <w:szCs w:val="36"/>
          <w:u w:val="single"/>
          <w:rtl/>
        </w:rPr>
        <w:t>מעבר באזרחות לעולים ליב'-</w:t>
      </w:r>
    </w:p>
    <w:p w:rsidR="00CF2124" w:rsidRPr="009E44A7" w:rsidRDefault="00A12858" w:rsidP="009E44A7">
      <w:pPr>
        <w:bidi/>
        <w:spacing w:beforeAutospacing="1" w:after="100" w:afterAutospacing="1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  <w:r w:rsidRPr="009E44A7">
        <w:rPr>
          <w:rFonts w:ascii="Arial" w:eastAsia="Times New Roman" w:hAnsi="Arial" w:cs="David" w:hint="cs"/>
          <w:b/>
          <w:bCs/>
          <w:color w:val="FF0000"/>
          <w:sz w:val="28"/>
          <w:szCs w:val="28"/>
          <w:u w:val="single"/>
          <w:rtl/>
        </w:rPr>
        <w:t xml:space="preserve">בחוברת הלימוד עד עמוד </w:t>
      </w:r>
      <w:r w:rsidR="003D4B43" w:rsidRPr="009E44A7">
        <w:rPr>
          <w:rFonts w:ascii="Arial" w:eastAsia="Times New Roman" w:hAnsi="Arial" w:cs="David" w:hint="cs"/>
          <w:b/>
          <w:bCs/>
          <w:color w:val="FF0000"/>
          <w:sz w:val="28"/>
          <w:szCs w:val="28"/>
          <w:u w:val="single"/>
          <w:rtl/>
        </w:rPr>
        <w:t xml:space="preserve">37  </w:t>
      </w:r>
    </w:p>
    <w:p w:rsidR="00A5797F" w:rsidRPr="009E44A7" w:rsidRDefault="00A12858" w:rsidP="009E44A7">
      <w:pPr>
        <w:pStyle w:val="a3"/>
        <w:numPr>
          <w:ilvl w:val="0"/>
          <w:numId w:val="1"/>
        </w:numPr>
        <w:bidi/>
        <w:spacing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/>
          <w:sz w:val="28"/>
          <w:szCs w:val="28"/>
          <w:rtl/>
        </w:rPr>
        <w:t>המרכיבים ההכרחיים לקיומה של המדינה</w:t>
      </w:r>
    </w:p>
    <w:p w:rsidR="00CF2124" w:rsidRPr="009E44A7" w:rsidRDefault="00CF2124" w:rsidP="009E44A7">
      <w:pPr>
        <w:pStyle w:val="a3"/>
        <w:numPr>
          <w:ilvl w:val="0"/>
          <w:numId w:val="1"/>
        </w:numPr>
        <w:bidi/>
        <w:spacing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>הרקע ההיסטור</w:t>
      </w:r>
      <w:bookmarkStart w:id="0" w:name="_GoBack"/>
      <w:bookmarkEnd w:id="0"/>
      <w:r w:rsidRPr="009E44A7">
        <w:rPr>
          <w:rFonts w:ascii="Arial" w:eastAsia="Times New Roman" w:hAnsi="Arial" w:cs="David" w:hint="cs"/>
          <w:sz w:val="28"/>
          <w:szCs w:val="28"/>
          <w:rtl/>
        </w:rPr>
        <w:t>י לה</w:t>
      </w:r>
      <w:r w:rsidR="00A12858" w:rsidRPr="009E44A7">
        <w:rPr>
          <w:rFonts w:ascii="Arial" w:eastAsia="Times New Roman" w:hAnsi="Arial" w:cs="David" w:hint="cs"/>
          <w:sz w:val="28"/>
          <w:szCs w:val="28"/>
          <w:rtl/>
        </w:rPr>
        <w:t xml:space="preserve">קמת המדינה- החלטה 181 של האו"ם </w:t>
      </w:r>
    </w:p>
    <w:p w:rsidR="00CF2124" w:rsidRPr="009E44A7" w:rsidRDefault="00CF2124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הכרזת העצמאות </w:t>
      </w:r>
      <w:r w:rsidRPr="009E44A7">
        <w:rPr>
          <w:rFonts w:ascii="Arial" w:eastAsia="Times New Roman" w:hAnsi="Arial" w:cs="David"/>
          <w:sz w:val="28"/>
          <w:szCs w:val="28"/>
          <w:rtl/>
        </w:rPr>
        <w:t>–</w:t>
      </w: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 חלקי ההכרזה, מאפייני מדינה יהודית ודמוקרטית הבאים לידי ביטוי בהכרזה </w:t>
      </w:r>
      <w:r w:rsidR="00A12858" w:rsidRPr="009E44A7">
        <w:rPr>
          <w:rFonts w:ascii="Arial" w:eastAsia="Times New Roman" w:hAnsi="Arial" w:cs="David" w:hint="cs"/>
          <w:sz w:val="28"/>
          <w:szCs w:val="28"/>
          <w:rtl/>
        </w:rPr>
        <w:t>.</w:t>
      </w:r>
    </w:p>
    <w:p w:rsidR="00CF2124" w:rsidRPr="009E44A7" w:rsidRDefault="00CF2124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  <w:rtl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לאום ומדינת לאום  - קבוצה אתנית, לאום, לאומיות, סוגי לאומיות, סוגים שונים </w:t>
      </w:r>
    </w:p>
    <w:p w:rsidR="00CF2124" w:rsidRPr="009E44A7" w:rsidRDefault="00A12858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  <w:rtl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>של מדינות לאום .</w:t>
      </w:r>
    </w:p>
    <w:p w:rsidR="00CF2124" w:rsidRPr="009E44A7" w:rsidRDefault="00CF2124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  <w:rtl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ההצדקות למדינת הלאום הדמוקרטית  </w:t>
      </w:r>
      <w:r w:rsidR="00A12858" w:rsidRPr="009E44A7">
        <w:rPr>
          <w:rFonts w:ascii="Arial" w:eastAsia="Times New Roman" w:hAnsi="Arial" w:cs="David" w:hint="cs"/>
          <w:sz w:val="28"/>
          <w:szCs w:val="28"/>
          <w:rtl/>
        </w:rPr>
        <w:t>.</w:t>
      </w:r>
    </w:p>
    <w:p w:rsidR="00CF2124" w:rsidRPr="009E44A7" w:rsidRDefault="00CF2124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  <w:rtl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גישות כלכליות וחברתיות במדינה הדמוקרטית </w:t>
      </w:r>
      <w:r w:rsidR="00A12858" w:rsidRPr="009E44A7">
        <w:rPr>
          <w:rFonts w:ascii="Arial" w:eastAsia="Times New Roman" w:hAnsi="Arial" w:cs="David" w:hint="cs"/>
          <w:sz w:val="28"/>
          <w:szCs w:val="28"/>
          <w:rtl/>
        </w:rPr>
        <w:t>.</w:t>
      </w: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                                                  </w:t>
      </w:r>
    </w:p>
    <w:p w:rsidR="00CF2124" w:rsidRPr="009E44A7" w:rsidRDefault="00CF2124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  <w:rtl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גלובליזציה </w:t>
      </w:r>
      <w:r w:rsidR="00A12858" w:rsidRPr="009E44A7">
        <w:rPr>
          <w:rFonts w:ascii="Arial" w:eastAsia="Times New Roman" w:hAnsi="Arial" w:cs="David" w:hint="cs"/>
          <w:sz w:val="28"/>
          <w:szCs w:val="28"/>
          <w:rtl/>
        </w:rPr>
        <w:t>.</w:t>
      </w:r>
    </w:p>
    <w:p w:rsidR="00CF2124" w:rsidRPr="009E44A7" w:rsidRDefault="00CF2124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>זכויות האדם ואזרח - זכויות טבעיות</w:t>
      </w:r>
      <w:r w:rsidR="00A12858" w:rsidRPr="009E44A7">
        <w:rPr>
          <w:rFonts w:ascii="Arial" w:eastAsia="Times New Roman" w:hAnsi="Arial" w:cs="David" w:hint="cs"/>
          <w:sz w:val="28"/>
          <w:szCs w:val="28"/>
          <w:rtl/>
        </w:rPr>
        <w:t xml:space="preserve"> (כ"ח </w:t>
      </w:r>
      <w:proofErr w:type="spellStart"/>
      <w:r w:rsidR="00A12858" w:rsidRPr="009E44A7">
        <w:rPr>
          <w:rFonts w:ascii="Arial" w:eastAsia="Times New Roman" w:hAnsi="Arial" w:cs="David" w:hint="cs"/>
          <w:sz w:val="28"/>
          <w:szCs w:val="28"/>
          <w:rtl/>
        </w:rPr>
        <w:t>החש"ק</w:t>
      </w:r>
      <w:proofErr w:type="spellEnd"/>
      <w:r w:rsidR="00A5797F" w:rsidRPr="009E44A7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A12858" w:rsidRPr="009E44A7">
        <w:rPr>
          <w:rFonts w:ascii="Arial" w:eastAsia="Times New Roman" w:hAnsi="Arial" w:cs="David" w:hint="cs"/>
          <w:sz w:val="28"/>
          <w:szCs w:val="28"/>
          <w:rtl/>
        </w:rPr>
        <w:t xml:space="preserve">) </w:t>
      </w: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חובות האדם והאזרח, </w:t>
      </w:r>
    </w:p>
    <w:p w:rsidR="003D4B43" w:rsidRPr="009E44A7" w:rsidRDefault="003D4B43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התנגשות </w:t>
      </w:r>
      <w:proofErr w:type="spellStart"/>
      <w:r w:rsidRPr="009E44A7">
        <w:rPr>
          <w:rFonts w:ascii="Arial" w:eastAsia="Times New Roman" w:hAnsi="Arial" w:cs="David" w:hint="cs"/>
          <w:sz w:val="28"/>
          <w:szCs w:val="28"/>
          <w:rtl/>
        </w:rPr>
        <w:t>ואיזונים</w:t>
      </w:r>
      <w:proofErr w:type="spellEnd"/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 בין זכויות</w:t>
      </w:r>
    </w:p>
    <w:p w:rsidR="003D4B43" w:rsidRPr="009E44A7" w:rsidRDefault="003D4B43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>הגנה על זכויות אדם ואזרח</w:t>
      </w:r>
    </w:p>
    <w:p w:rsidR="003D4B43" w:rsidRPr="009E44A7" w:rsidRDefault="003D4B43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היכרות עם </w:t>
      </w:r>
      <w:proofErr w:type="spellStart"/>
      <w:r w:rsidRPr="009E44A7">
        <w:rPr>
          <w:rFonts w:ascii="Arial" w:eastAsia="Times New Roman" w:hAnsi="Arial" w:cs="David" w:hint="cs"/>
          <w:sz w:val="28"/>
          <w:szCs w:val="28"/>
          <w:rtl/>
        </w:rPr>
        <w:t>דןגמאות</w:t>
      </w:r>
      <w:proofErr w:type="spellEnd"/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 להגנה על זכויות אדם בחקיקה, בפסיקה  ועל ידי מגזר שלישי</w:t>
      </w:r>
    </w:p>
    <w:p w:rsidR="003D4B43" w:rsidRPr="009E44A7" w:rsidRDefault="003D4B43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>זכויות חברתיות</w:t>
      </w:r>
    </w:p>
    <w:p w:rsidR="003D4B43" w:rsidRPr="009E44A7" w:rsidRDefault="003D4B43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>זכויות קבוצה /מיעוט</w:t>
      </w:r>
    </w:p>
    <w:p w:rsidR="003D4B43" w:rsidRPr="009E44A7" w:rsidRDefault="003D4B43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>עיקרון שלטון העם דמוקרטיה ישירה ,עקיפה</w:t>
      </w:r>
    </w:p>
    <w:p w:rsidR="003D4B43" w:rsidRPr="009E44A7" w:rsidRDefault="003D4B43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>משעל עם</w:t>
      </w:r>
    </w:p>
    <w:p w:rsidR="003D4B43" w:rsidRPr="009E44A7" w:rsidRDefault="003D4B43" w:rsidP="009E44A7">
      <w:pPr>
        <w:pStyle w:val="a3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David"/>
          <w:sz w:val="28"/>
          <w:szCs w:val="28"/>
        </w:rPr>
      </w:pP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תנאים הכרחיים לבחירות דמוקרטיות </w:t>
      </w:r>
      <w:r w:rsidRPr="009E44A7">
        <w:rPr>
          <w:rFonts w:ascii="Arial" w:eastAsia="Times New Roman" w:hAnsi="Arial" w:cs="David"/>
          <w:sz w:val="28"/>
          <w:szCs w:val="28"/>
          <w:rtl/>
        </w:rPr>
        <w:t>–</w:t>
      </w:r>
      <w:r w:rsidRPr="009E44A7">
        <w:rPr>
          <w:rFonts w:ascii="Arial" w:eastAsia="Times New Roman" w:hAnsi="Arial" w:cs="David" w:hint="cs"/>
          <w:sz w:val="28"/>
          <w:szCs w:val="28"/>
          <w:rtl/>
        </w:rPr>
        <w:t xml:space="preserve"> כ"ח מש"ה</w:t>
      </w:r>
    </w:p>
    <w:p w:rsidR="00CF2124" w:rsidRPr="009E44A7" w:rsidRDefault="00CF2124" w:rsidP="009E44A7">
      <w:pPr>
        <w:pStyle w:val="a3"/>
        <w:bidi/>
        <w:spacing w:before="100" w:beforeAutospacing="1" w:after="100" w:afterAutospacing="1" w:line="240" w:lineRule="auto"/>
        <w:rPr>
          <w:rFonts w:ascii="Arial" w:eastAsia="Times New Roman" w:hAnsi="Arial" w:cs="David"/>
          <w:b/>
          <w:bCs/>
          <w:color w:val="FF0000"/>
          <w:sz w:val="28"/>
          <w:szCs w:val="28"/>
          <w:u w:val="single"/>
          <w:rtl/>
        </w:rPr>
      </w:pP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u w:val="single"/>
          <w:rtl/>
        </w:rPr>
      </w:pPr>
      <w:r w:rsidRPr="009E44A7">
        <w:rPr>
          <w:rFonts w:cs="Arial"/>
          <w:b/>
          <w:bCs/>
          <w:sz w:val="28"/>
          <w:szCs w:val="28"/>
          <w:u w:val="single"/>
          <w:rtl/>
        </w:rPr>
        <w:t>לעולים לכתה יב</w:t>
      </w:r>
      <w:r w:rsidRPr="009E44A7">
        <w:rPr>
          <w:rFonts w:cs="Arial" w:hint="cs"/>
          <w:b/>
          <w:bCs/>
          <w:sz w:val="28"/>
          <w:szCs w:val="28"/>
          <w:u w:val="single"/>
          <w:rtl/>
        </w:rPr>
        <w:t>10</w:t>
      </w:r>
      <w:r w:rsidRPr="009E44A7">
        <w:rPr>
          <w:rFonts w:cs="Arial"/>
          <w:b/>
          <w:bCs/>
          <w:sz w:val="28"/>
          <w:szCs w:val="28"/>
          <w:u w:val="single"/>
          <w:rtl/>
        </w:rPr>
        <w:t xml:space="preserve"> (תלמידי יא10</w:t>
      </w:r>
      <w:r w:rsidRPr="009E44A7">
        <w:rPr>
          <w:rFonts w:cs="Arial" w:hint="cs"/>
          <w:b/>
          <w:bCs/>
          <w:sz w:val="28"/>
          <w:szCs w:val="28"/>
          <w:u w:val="single"/>
          <w:rtl/>
        </w:rPr>
        <w:t>)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rtl/>
        </w:rPr>
      </w:pPr>
      <w:r w:rsidRPr="009E44A7">
        <w:rPr>
          <w:b/>
          <w:bCs/>
          <w:sz w:val="28"/>
          <w:szCs w:val="28"/>
        </w:rPr>
        <w:t>*</w:t>
      </w:r>
      <w:r w:rsidRPr="009E44A7">
        <w:rPr>
          <w:rFonts w:cs="Arial"/>
          <w:b/>
          <w:bCs/>
          <w:sz w:val="28"/>
          <w:szCs w:val="28"/>
          <w:rtl/>
        </w:rPr>
        <w:t>תנאים למדינה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rtl/>
        </w:rPr>
      </w:pPr>
      <w:r w:rsidRPr="009E44A7">
        <w:rPr>
          <w:b/>
          <w:bCs/>
          <w:sz w:val="28"/>
          <w:szCs w:val="28"/>
        </w:rPr>
        <w:t xml:space="preserve">* </w:t>
      </w:r>
      <w:r w:rsidRPr="009E44A7">
        <w:rPr>
          <w:rFonts w:cs="Arial"/>
          <w:b/>
          <w:bCs/>
          <w:sz w:val="28"/>
          <w:szCs w:val="28"/>
          <w:rtl/>
        </w:rPr>
        <w:t xml:space="preserve">רקע </w:t>
      </w:r>
      <w:proofErr w:type="spellStart"/>
      <w:r w:rsidRPr="009E44A7">
        <w:rPr>
          <w:rFonts w:cs="Arial"/>
          <w:b/>
          <w:bCs/>
          <w:sz w:val="28"/>
          <w:szCs w:val="28"/>
          <w:rtl/>
        </w:rPr>
        <w:t>הסטורי</w:t>
      </w:r>
      <w:proofErr w:type="spellEnd"/>
      <w:r w:rsidRPr="009E44A7">
        <w:rPr>
          <w:rFonts w:cs="Arial"/>
          <w:b/>
          <w:bCs/>
          <w:sz w:val="28"/>
          <w:szCs w:val="28"/>
          <w:rtl/>
        </w:rPr>
        <w:t xml:space="preserve"> להקמת מדינת ישראל - הצהרת בלפור והחלטה 181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rtl/>
        </w:rPr>
      </w:pPr>
      <w:r w:rsidRPr="009E44A7">
        <w:rPr>
          <w:b/>
          <w:bCs/>
          <w:sz w:val="28"/>
          <w:szCs w:val="28"/>
        </w:rPr>
        <w:t xml:space="preserve">* </w:t>
      </w:r>
      <w:r w:rsidRPr="009E44A7">
        <w:rPr>
          <w:rFonts w:cs="Arial"/>
          <w:b/>
          <w:bCs/>
          <w:sz w:val="28"/>
          <w:szCs w:val="28"/>
          <w:rtl/>
        </w:rPr>
        <w:t>מגילת העצמאות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rtl/>
        </w:rPr>
      </w:pPr>
      <w:r w:rsidRPr="009E44A7">
        <w:rPr>
          <w:b/>
          <w:bCs/>
          <w:sz w:val="28"/>
          <w:szCs w:val="28"/>
        </w:rPr>
        <w:t>*</w:t>
      </w:r>
      <w:r w:rsidRPr="009E44A7">
        <w:rPr>
          <w:rFonts w:cs="Arial"/>
          <w:b/>
          <w:bCs/>
          <w:sz w:val="28"/>
          <w:szCs w:val="28"/>
          <w:rtl/>
        </w:rPr>
        <w:t>לאומיות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rtl/>
        </w:rPr>
      </w:pPr>
      <w:r w:rsidRPr="009E44A7">
        <w:rPr>
          <w:b/>
          <w:bCs/>
          <w:sz w:val="28"/>
          <w:szCs w:val="28"/>
        </w:rPr>
        <w:t>*</w:t>
      </w:r>
      <w:r w:rsidRPr="009E44A7">
        <w:rPr>
          <w:rFonts w:cs="Arial"/>
          <w:b/>
          <w:bCs/>
          <w:sz w:val="28"/>
          <w:szCs w:val="28"/>
          <w:rtl/>
        </w:rPr>
        <w:t>גישות כלכליות חברתיות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rtl/>
        </w:rPr>
      </w:pPr>
      <w:r w:rsidRPr="009E44A7">
        <w:rPr>
          <w:b/>
          <w:bCs/>
          <w:sz w:val="28"/>
          <w:szCs w:val="28"/>
        </w:rPr>
        <w:t>*</w:t>
      </w:r>
      <w:r w:rsidRPr="009E44A7">
        <w:rPr>
          <w:rFonts w:cs="Arial"/>
          <w:b/>
          <w:bCs/>
          <w:sz w:val="28"/>
          <w:szCs w:val="28"/>
          <w:rtl/>
        </w:rPr>
        <w:t>זכויות אדם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rtl/>
        </w:rPr>
      </w:pPr>
      <w:r w:rsidRPr="009E44A7">
        <w:rPr>
          <w:b/>
          <w:bCs/>
          <w:sz w:val="28"/>
          <w:szCs w:val="28"/>
        </w:rPr>
        <w:t>*</w:t>
      </w:r>
      <w:r w:rsidRPr="009E44A7">
        <w:rPr>
          <w:rFonts w:cs="Arial"/>
          <w:b/>
          <w:bCs/>
          <w:sz w:val="28"/>
          <w:szCs w:val="28"/>
          <w:rtl/>
        </w:rPr>
        <w:t>זכויות אזרח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  <w:rtl/>
        </w:rPr>
      </w:pPr>
      <w:r w:rsidRPr="009E44A7">
        <w:rPr>
          <w:b/>
          <w:bCs/>
          <w:sz w:val="28"/>
          <w:szCs w:val="28"/>
        </w:rPr>
        <w:t>*</w:t>
      </w:r>
      <w:r w:rsidRPr="009E44A7">
        <w:rPr>
          <w:rFonts w:cs="Arial"/>
          <w:b/>
          <w:bCs/>
          <w:sz w:val="28"/>
          <w:szCs w:val="28"/>
          <w:rtl/>
        </w:rPr>
        <w:t>זכויות חברתיות</w:t>
      </w:r>
    </w:p>
    <w:p w:rsidR="009E44A7" w:rsidRPr="009E44A7" w:rsidRDefault="009E44A7" w:rsidP="009E44A7">
      <w:pPr>
        <w:bidi/>
        <w:spacing w:line="240" w:lineRule="auto"/>
        <w:rPr>
          <w:b/>
          <w:bCs/>
          <w:sz w:val="28"/>
          <w:szCs w:val="28"/>
        </w:rPr>
      </w:pPr>
      <w:r w:rsidRPr="009E44A7">
        <w:rPr>
          <w:b/>
          <w:bCs/>
          <w:sz w:val="28"/>
          <w:szCs w:val="28"/>
        </w:rPr>
        <w:t>*</w:t>
      </w:r>
      <w:r w:rsidRPr="009E44A7">
        <w:rPr>
          <w:rFonts w:cs="Arial"/>
          <w:b/>
          <w:bCs/>
          <w:sz w:val="28"/>
          <w:szCs w:val="28"/>
          <w:rtl/>
        </w:rPr>
        <w:t>זכויות קבוצה ומיעוטים</w:t>
      </w:r>
    </w:p>
    <w:p w:rsidR="00CB6DA9" w:rsidRPr="009E44A7" w:rsidRDefault="00CB6DA9" w:rsidP="009E44A7">
      <w:pPr>
        <w:bidi/>
        <w:spacing w:line="240" w:lineRule="auto"/>
        <w:rPr>
          <w:sz w:val="28"/>
          <w:szCs w:val="28"/>
        </w:rPr>
      </w:pPr>
    </w:p>
    <w:sectPr w:rsidR="00CB6DA9" w:rsidRPr="009E44A7" w:rsidSect="009E44A7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E32"/>
    <w:multiLevelType w:val="hybridMultilevel"/>
    <w:tmpl w:val="8B70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24"/>
    <w:rsid w:val="003D4B43"/>
    <w:rsid w:val="009E44A7"/>
    <w:rsid w:val="00A12858"/>
    <w:rsid w:val="00A5797F"/>
    <w:rsid w:val="00CB6DA9"/>
    <w:rsid w:val="00CF2124"/>
    <w:rsid w:val="00D473F9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7395"/>
  <w15:chartTrackingRefBased/>
  <w15:docId w15:val="{CC074B52-FD82-4914-A23A-D245B55B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2021-06-29T04:38:00Z</dcterms:created>
  <dcterms:modified xsi:type="dcterms:W3CDTF">2021-06-30T06:28:00Z</dcterms:modified>
</cp:coreProperties>
</file>